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6839" w14:textId="77777777" w:rsidR="000D204F" w:rsidRPr="000D204F" w:rsidRDefault="000D204F" w:rsidP="000D204F">
      <w:pPr>
        <w:pStyle w:val="Default"/>
        <w:spacing w:line="380" w:lineRule="exact"/>
        <w:ind w:left="476" w:right="714" w:firstLine="238"/>
        <w:jc w:val="center"/>
        <w:rPr>
          <w:rFonts w:ascii="メイリオ" w:eastAsia="メイリオ" w:hAnsi="メイリオ" w:cs="メイリオ"/>
          <w:sz w:val="36"/>
          <w:szCs w:val="36"/>
        </w:rPr>
      </w:pPr>
      <w:r w:rsidRPr="000D204F">
        <w:rPr>
          <w:rFonts w:ascii="メイリオ" w:eastAsia="メイリオ" w:hAnsi="メイリオ" w:cs="メイリオ" w:hint="eastAsia"/>
          <w:sz w:val="36"/>
          <w:szCs w:val="36"/>
        </w:rPr>
        <w:t>金沢大学附属病院泌尿器科で</w:t>
      </w:r>
    </w:p>
    <w:p w14:paraId="44733C35" w14:textId="77777777" w:rsidR="000D204F" w:rsidRPr="000D204F" w:rsidRDefault="000D204F" w:rsidP="000D204F">
      <w:pPr>
        <w:pStyle w:val="Default"/>
        <w:spacing w:line="380" w:lineRule="exact"/>
        <w:ind w:left="476" w:right="714" w:firstLine="238"/>
        <w:jc w:val="center"/>
        <w:rPr>
          <w:rFonts w:ascii="メイリオ" w:eastAsia="メイリオ" w:hAnsi="メイリオ" w:cs="メイリオ"/>
          <w:sz w:val="36"/>
          <w:szCs w:val="36"/>
        </w:rPr>
      </w:pPr>
      <w:r w:rsidRPr="000D204F">
        <w:rPr>
          <w:rFonts w:ascii="メイリオ" w:eastAsia="メイリオ" w:hAnsi="メイリオ" w:cs="メイリオ" w:hint="eastAsia"/>
          <w:sz w:val="36"/>
          <w:szCs w:val="36"/>
        </w:rPr>
        <w:t>BRCA遺伝子検査を行った前立腺癌患者さんへ</w:t>
      </w:r>
    </w:p>
    <w:p w14:paraId="13D98D81" w14:textId="77777777" w:rsidR="000D204F" w:rsidRPr="000D204F" w:rsidRDefault="000D204F" w:rsidP="000D204F">
      <w:pPr>
        <w:pStyle w:val="Default"/>
        <w:spacing w:line="380" w:lineRule="exact"/>
        <w:ind w:left="479" w:right="716" w:firstLine="280"/>
        <w:jc w:val="center"/>
        <w:rPr>
          <w:rFonts w:ascii="メイリオ" w:eastAsia="メイリオ" w:hAnsi="メイリオ" w:cs="メイリオ"/>
          <w:sz w:val="36"/>
          <w:szCs w:val="36"/>
        </w:rPr>
      </w:pPr>
      <w:r w:rsidRPr="000D204F">
        <w:rPr>
          <w:rFonts w:ascii="メイリオ" w:eastAsia="メイリオ" w:hAnsi="メイリオ" w:cs="メイリオ" w:hint="eastAsia"/>
          <w:sz w:val="36"/>
          <w:szCs w:val="36"/>
        </w:rPr>
        <w:t>研究協力のお願いについて</w:t>
      </w:r>
    </w:p>
    <w:p w14:paraId="1C1655F2" w14:textId="77777777" w:rsidR="000D204F" w:rsidRPr="000D204F" w:rsidRDefault="000D204F" w:rsidP="000D204F">
      <w:pPr>
        <w:pStyle w:val="Default"/>
        <w:spacing w:line="320" w:lineRule="exact"/>
        <w:ind w:left="479" w:right="716" w:firstLine="280"/>
        <w:rPr>
          <w:rFonts w:ascii="メイリオ" w:eastAsia="メイリオ" w:hAnsi="メイリオ" w:cs="メイリオ"/>
          <w:sz w:val="22"/>
          <w:szCs w:val="22"/>
        </w:rPr>
      </w:pPr>
    </w:p>
    <w:p w14:paraId="1FEBF4B7" w14:textId="77777777" w:rsidR="000D204F" w:rsidRPr="000D204F" w:rsidRDefault="000D204F" w:rsidP="000D204F">
      <w:pPr>
        <w:pStyle w:val="3"/>
        <w:spacing w:line="320" w:lineRule="exact"/>
        <w:ind w:right="-2" w:firstLine="220"/>
        <w:rPr>
          <w:rFonts w:ascii="メイリオ" w:eastAsia="メイリオ" w:hAnsi="メイリオ" w:cs="メイリオ"/>
          <w:color w:val="000000" w:themeColor="text1"/>
          <w:kern w:val="0"/>
          <w:sz w:val="22"/>
          <w:szCs w:val="22"/>
        </w:rPr>
      </w:pPr>
      <w:r w:rsidRPr="000D204F">
        <w:rPr>
          <w:rFonts w:ascii="メイリオ" w:eastAsia="メイリオ" w:hAnsi="メイリオ" w:cs="メイリオ" w:hint="eastAsia"/>
          <w:color w:val="000000" w:themeColor="text1"/>
          <w:kern w:val="0"/>
          <w:sz w:val="22"/>
          <w:szCs w:val="22"/>
        </w:rPr>
        <w:t>本学では、下記の研究を行います。研究目的や研究方法は以下の通りです。この掲示などによるお知らせの後、臨床情報の研究使用を許可しない旨のご連絡がない場合においては、ご同意をいただいたものとして実施されます。皆様方におかれましては研究の趣旨をご理解いただき、本研究へのご協力を賜りますようお願い申し上げます。</w:t>
      </w:r>
    </w:p>
    <w:p w14:paraId="3A17D51E" w14:textId="77777777" w:rsidR="000D204F" w:rsidRPr="000D204F" w:rsidRDefault="000D204F" w:rsidP="000D204F">
      <w:pPr>
        <w:pStyle w:val="3"/>
        <w:spacing w:line="320" w:lineRule="exact"/>
        <w:ind w:right="-2" w:firstLine="220"/>
        <w:rPr>
          <w:rFonts w:ascii="メイリオ" w:eastAsia="メイリオ" w:hAnsi="メイリオ" w:cs="メイリオ"/>
          <w:color w:val="000000" w:themeColor="text1"/>
          <w:sz w:val="22"/>
          <w:szCs w:val="22"/>
        </w:rPr>
      </w:pPr>
      <w:r w:rsidRPr="000D204F">
        <w:rPr>
          <w:rFonts w:ascii="メイリオ" w:eastAsia="メイリオ" w:hAnsi="メイリオ" w:cs="メイリオ" w:hint="eastAsia"/>
          <w:color w:val="000000" w:themeColor="text1"/>
          <w:sz w:val="22"/>
          <w:szCs w:val="22"/>
        </w:rPr>
        <w:t>なお，この研究は，金沢大学医学倫理審査委員会の審査を受け，病院長などの承認を得て行っているものです。</w:t>
      </w:r>
    </w:p>
    <w:p w14:paraId="3F57A20F" w14:textId="77777777" w:rsidR="000D204F" w:rsidRPr="000D204F" w:rsidRDefault="000D204F" w:rsidP="000D204F">
      <w:pPr>
        <w:pStyle w:val="3"/>
        <w:spacing w:line="320" w:lineRule="exact"/>
        <w:ind w:firstLineChars="0" w:firstLine="0"/>
        <w:rPr>
          <w:rFonts w:ascii="メイリオ" w:eastAsia="メイリオ" w:hAnsi="メイリオ" w:cs="メイリオ"/>
          <w:color w:val="000000" w:themeColor="text1"/>
          <w:sz w:val="22"/>
          <w:szCs w:val="22"/>
        </w:rPr>
      </w:pPr>
    </w:p>
    <w:p w14:paraId="1FF10234" w14:textId="77777777" w:rsidR="000D204F" w:rsidRPr="000D204F" w:rsidRDefault="000D204F" w:rsidP="000D204F">
      <w:pPr>
        <w:pStyle w:val="3"/>
        <w:spacing w:line="320" w:lineRule="exact"/>
        <w:ind w:firstLineChars="0" w:firstLine="0"/>
        <w:rPr>
          <w:rFonts w:ascii="メイリオ" w:eastAsia="メイリオ" w:hAnsi="メイリオ" w:cs="メイリオ"/>
          <w:color w:val="000000" w:themeColor="text1"/>
          <w:sz w:val="28"/>
          <w:szCs w:val="28"/>
        </w:rPr>
      </w:pPr>
      <w:r w:rsidRPr="000D204F">
        <w:rPr>
          <w:rFonts w:ascii="メイリオ" w:eastAsia="メイリオ" w:hAnsi="メイリオ" w:cs="メイリオ" w:hint="eastAsia"/>
          <w:color w:val="000000" w:themeColor="text1"/>
          <w:sz w:val="28"/>
          <w:szCs w:val="28"/>
        </w:rPr>
        <w:t>１．研究の対象</w:t>
      </w:r>
    </w:p>
    <w:p w14:paraId="7BEE35D1" w14:textId="77777777" w:rsidR="000D204F" w:rsidRPr="000D204F" w:rsidRDefault="000D204F" w:rsidP="000D204F">
      <w:pPr>
        <w:pStyle w:val="3"/>
        <w:spacing w:line="320" w:lineRule="exact"/>
        <w:ind w:firstLine="220"/>
        <w:rPr>
          <w:rFonts w:ascii="メイリオ" w:eastAsia="メイリオ" w:hAnsi="メイリオ" w:cs="メイリオ"/>
          <w:color w:val="000000" w:themeColor="text1"/>
          <w:sz w:val="22"/>
          <w:szCs w:val="22"/>
        </w:rPr>
      </w:pPr>
      <w:r w:rsidRPr="000D204F">
        <w:rPr>
          <w:rFonts w:ascii="メイリオ" w:eastAsia="メイリオ" w:hAnsi="メイリオ" w:cs="メイリオ"/>
          <w:color w:val="000000" w:themeColor="text1"/>
          <w:sz w:val="22"/>
          <w:szCs w:val="22"/>
        </w:rPr>
        <w:t>2021</w:t>
      </w:r>
      <w:r w:rsidRPr="000D204F">
        <w:rPr>
          <w:rFonts w:ascii="メイリオ" w:eastAsia="メイリオ" w:hAnsi="メイリオ" w:cs="メイリオ" w:hint="eastAsia"/>
          <w:color w:val="000000" w:themeColor="text1"/>
          <w:sz w:val="22"/>
          <w:szCs w:val="22"/>
        </w:rPr>
        <w:t>年</w:t>
      </w:r>
      <w:r w:rsidRPr="000D204F">
        <w:rPr>
          <w:rFonts w:ascii="メイリオ" w:eastAsia="メイリオ" w:hAnsi="メイリオ" w:cs="メイリオ"/>
          <w:color w:val="000000" w:themeColor="text1"/>
          <w:sz w:val="22"/>
          <w:szCs w:val="22"/>
        </w:rPr>
        <w:t>1月～2021</w:t>
      </w:r>
      <w:r w:rsidRPr="000D204F">
        <w:rPr>
          <w:rFonts w:ascii="メイリオ" w:eastAsia="メイリオ" w:hAnsi="メイリオ" w:cs="メイリオ" w:hint="eastAsia"/>
          <w:color w:val="000000" w:themeColor="text1"/>
          <w:sz w:val="22"/>
          <w:szCs w:val="22"/>
        </w:rPr>
        <w:t>年</w:t>
      </w:r>
      <w:r w:rsidRPr="000D204F">
        <w:rPr>
          <w:rFonts w:ascii="メイリオ" w:eastAsia="メイリオ" w:hAnsi="メイリオ" w:cs="メイリオ"/>
          <w:color w:val="000000" w:themeColor="text1"/>
          <w:sz w:val="22"/>
          <w:szCs w:val="22"/>
        </w:rPr>
        <w:t>5</w:t>
      </w:r>
      <w:r w:rsidRPr="000D204F">
        <w:rPr>
          <w:rFonts w:ascii="メイリオ" w:eastAsia="メイリオ" w:hAnsi="メイリオ" w:cs="メイリオ" w:hint="eastAsia"/>
          <w:color w:val="000000" w:themeColor="text1"/>
          <w:sz w:val="22"/>
          <w:szCs w:val="22"/>
        </w:rPr>
        <w:t>月に当院で</w:t>
      </w:r>
      <w:r w:rsidRPr="000D204F">
        <w:rPr>
          <w:rFonts w:ascii="メイリオ" w:eastAsia="メイリオ" w:hAnsi="メイリオ" w:cs="メイリオ"/>
          <w:color w:val="000000" w:themeColor="text1"/>
          <w:sz w:val="22"/>
          <w:szCs w:val="22"/>
        </w:rPr>
        <w:t>BRCA遺伝子検査を受けられた前立腺癌患者さん。</w:t>
      </w:r>
    </w:p>
    <w:p w14:paraId="7C938437" w14:textId="77777777" w:rsidR="000D204F" w:rsidRPr="000D204F" w:rsidRDefault="000D204F" w:rsidP="000D204F">
      <w:pPr>
        <w:pStyle w:val="3"/>
        <w:spacing w:line="320" w:lineRule="exact"/>
        <w:ind w:firstLine="220"/>
        <w:rPr>
          <w:rFonts w:ascii="メイリオ" w:eastAsia="メイリオ" w:hAnsi="メイリオ" w:cs="メイリオ"/>
          <w:color w:val="000000" w:themeColor="text1"/>
          <w:sz w:val="22"/>
          <w:szCs w:val="22"/>
        </w:rPr>
      </w:pPr>
    </w:p>
    <w:p w14:paraId="42442465" w14:textId="77777777" w:rsidR="000D204F" w:rsidRPr="000D204F" w:rsidRDefault="000D204F" w:rsidP="000D204F">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r w:rsidRPr="000D204F">
        <w:rPr>
          <w:rFonts w:ascii="メイリオ" w:eastAsia="メイリオ" w:hAnsi="メイリオ" w:cs="メイリオ" w:hint="eastAsia"/>
          <w:color w:val="000000" w:themeColor="text1"/>
          <w:kern w:val="0"/>
          <w:sz w:val="28"/>
          <w:szCs w:val="28"/>
        </w:rPr>
        <w:t>２．研究の目的について</w:t>
      </w:r>
    </w:p>
    <w:p w14:paraId="4B351E9E" w14:textId="77777777" w:rsidR="000D204F" w:rsidRPr="000D204F" w:rsidRDefault="000D204F" w:rsidP="000D204F">
      <w:pPr>
        <w:pStyle w:val="Default"/>
        <w:spacing w:line="320" w:lineRule="exact"/>
        <w:ind w:right="716" w:firstLineChars="100" w:firstLine="220"/>
        <w:rPr>
          <w:rFonts w:ascii="メイリオ" w:eastAsia="メイリオ" w:hAnsi="メイリオ" w:cs="メイリオ"/>
          <w:color w:val="000000" w:themeColor="text1"/>
          <w:sz w:val="22"/>
          <w:szCs w:val="22"/>
        </w:rPr>
      </w:pPr>
      <w:r w:rsidRPr="000D204F">
        <w:rPr>
          <w:rFonts w:ascii="メイリオ" w:eastAsia="メイリオ" w:hAnsi="メイリオ" w:cs="メイリオ" w:hint="eastAsia"/>
          <w:color w:val="000000" w:themeColor="text1"/>
          <w:sz w:val="22"/>
          <w:szCs w:val="22"/>
        </w:rPr>
        <w:t>研究課題名：転移性去勢抵抗性前立腺癌に対する</w:t>
      </w:r>
      <w:r w:rsidRPr="000D204F">
        <w:rPr>
          <w:rFonts w:ascii="メイリオ" w:eastAsia="メイリオ" w:hAnsi="メイリオ" w:cs="メイリオ"/>
          <w:color w:val="000000" w:themeColor="text1"/>
          <w:sz w:val="22"/>
          <w:szCs w:val="22"/>
        </w:rPr>
        <w:t>PARP</w:t>
      </w:r>
      <w:r w:rsidRPr="000D204F">
        <w:rPr>
          <w:rFonts w:ascii="メイリオ" w:eastAsia="メイリオ" w:hAnsi="メイリオ" w:cs="メイリオ" w:hint="eastAsia"/>
          <w:color w:val="000000" w:themeColor="text1"/>
          <w:sz w:val="22"/>
          <w:szCs w:val="22"/>
        </w:rPr>
        <w:t>阻害薬の治療効果予測バイオマーカー確立を目指した前向き研究</w:t>
      </w:r>
    </w:p>
    <w:p w14:paraId="4FE46AC4" w14:textId="77777777" w:rsidR="000D204F" w:rsidRPr="000D204F" w:rsidRDefault="000D204F" w:rsidP="000D204F">
      <w:pPr>
        <w:pStyle w:val="3"/>
        <w:ind w:firstLine="220"/>
        <w:rPr>
          <w:rFonts w:ascii="メイリオ" w:eastAsia="メイリオ" w:hAnsi="メイリオ" w:cs="メイリオ"/>
          <w:color w:val="000000" w:themeColor="text1"/>
          <w:kern w:val="0"/>
          <w:sz w:val="22"/>
          <w:szCs w:val="22"/>
        </w:rPr>
      </w:pPr>
      <w:r w:rsidRPr="000D204F">
        <w:rPr>
          <w:rFonts w:ascii="メイリオ" w:eastAsia="メイリオ" w:hAnsi="メイリオ"/>
          <w:color w:val="000000" w:themeColor="text1"/>
          <w:sz w:val="22"/>
          <w:szCs w:val="22"/>
        </w:rPr>
        <w:t>DNA損傷に対する細胞応答に不可欠な構成要素であるBRCA遺伝子変異を持つ転移性去勢抵抗性前立腺癌患者に対してPARP阻害薬であるオラパリブが2020年12月25日付けで本邦においても保険承認されました。本邦におけるBRCA遺伝子変異の割合、PARP阻害薬の実際の有効性、副作用、有効性や副作用を予測するバイオマーカーなどわかっていない点が多いのが現状です。今後、PARP阻害薬を投与していく上でのエビデンスの蓄積として、また</w:t>
      </w:r>
      <w:r w:rsidRPr="000D204F">
        <w:rPr>
          <w:rFonts w:ascii="メイリオ" w:eastAsia="メイリオ" w:hAnsi="メイリオ" w:hint="eastAsia"/>
          <w:color w:val="000000" w:themeColor="text1"/>
          <w:sz w:val="22"/>
          <w:szCs w:val="22"/>
        </w:rPr>
        <w:t>バイオマーカーは治療効果の予測、治療選択の際に大いに役立つものと考えられます。将来的には本研究の成果が</w:t>
      </w:r>
      <w:r w:rsidRPr="000D204F">
        <w:rPr>
          <w:rFonts w:ascii="メイリオ" w:eastAsia="メイリオ" w:hAnsi="メイリオ"/>
          <w:color w:val="000000" w:themeColor="text1"/>
          <w:sz w:val="22"/>
          <w:szCs w:val="22"/>
        </w:rPr>
        <w:t>PARP阻害薬耐性獲得機序の解明を目指す研究の基盤となると考えています。</w:t>
      </w:r>
    </w:p>
    <w:p w14:paraId="08E0B31A" w14:textId="77777777" w:rsidR="000D204F" w:rsidRPr="000D204F" w:rsidRDefault="000D204F" w:rsidP="000D204F">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p>
    <w:p w14:paraId="2F43B461" w14:textId="77777777" w:rsidR="000D204F" w:rsidRPr="000D204F" w:rsidRDefault="000D204F" w:rsidP="000D204F">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r w:rsidRPr="000D204F">
        <w:rPr>
          <w:rFonts w:ascii="メイリオ" w:eastAsia="メイリオ" w:hAnsi="メイリオ" w:cs="メイリオ" w:hint="eastAsia"/>
          <w:color w:val="000000" w:themeColor="text1"/>
          <w:kern w:val="0"/>
          <w:sz w:val="28"/>
          <w:szCs w:val="28"/>
        </w:rPr>
        <w:t>３．研究の方法について</w:t>
      </w:r>
    </w:p>
    <w:p w14:paraId="536BAF19" w14:textId="77777777" w:rsidR="000D204F" w:rsidRPr="000D204F" w:rsidRDefault="000D204F" w:rsidP="000D204F">
      <w:pPr>
        <w:pStyle w:val="3"/>
        <w:ind w:firstLine="240"/>
        <w:rPr>
          <w:rFonts w:ascii="メイリオ" w:eastAsia="メイリオ" w:hAnsi="メイリオ"/>
          <w:bCs/>
          <w:color w:val="000000" w:themeColor="text1"/>
        </w:rPr>
      </w:pPr>
      <w:r w:rsidRPr="000D204F">
        <w:rPr>
          <w:rFonts w:ascii="メイリオ" w:eastAsia="メイリオ" w:hAnsi="メイリオ" w:hint="eastAsia"/>
          <w:bCs/>
          <w:color w:val="000000" w:themeColor="text1"/>
        </w:rPr>
        <w:t>この研究では、診療の時に検査した血液データや画像検査、遺伝子検査の結果を使います。</w:t>
      </w:r>
      <w:r w:rsidRPr="000D204F">
        <w:rPr>
          <w:rFonts w:ascii="メイリオ" w:eastAsia="メイリオ" w:hAnsi="メイリオ"/>
          <w:bCs/>
          <w:color w:val="000000" w:themeColor="text1"/>
        </w:rPr>
        <w:t>BRCA遺伝子変異の割合</w:t>
      </w:r>
      <w:r w:rsidRPr="000D204F">
        <w:rPr>
          <w:rFonts w:ascii="メイリオ" w:eastAsia="メイリオ" w:hAnsi="メイリオ" w:hint="eastAsia"/>
          <w:bCs/>
          <w:color w:val="000000" w:themeColor="text1"/>
        </w:rPr>
        <w:t>、</w:t>
      </w:r>
      <w:r w:rsidRPr="000D204F">
        <w:rPr>
          <w:rFonts w:ascii="メイリオ" w:eastAsia="メイリオ" w:hAnsi="メイリオ"/>
          <w:bCs/>
          <w:color w:val="000000" w:themeColor="text1"/>
        </w:rPr>
        <w:t>BRCA遺伝子陽性例に対するPARP阻害薬の治療効果とその予測因子</w:t>
      </w:r>
      <w:r w:rsidRPr="000D204F">
        <w:rPr>
          <w:rFonts w:ascii="メイリオ" w:eastAsia="メイリオ" w:hAnsi="メイリオ" w:hint="eastAsia"/>
          <w:bCs/>
          <w:color w:val="000000" w:themeColor="text1"/>
        </w:rPr>
        <w:t>などについて調べます。</w:t>
      </w:r>
    </w:p>
    <w:p w14:paraId="65294552" w14:textId="77777777" w:rsidR="000D204F" w:rsidRPr="000D204F" w:rsidRDefault="000D204F" w:rsidP="000D204F">
      <w:pPr>
        <w:autoSpaceDE w:val="0"/>
        <w:autoSpaceDN w:val="0"/>
        <w:adjustRightInd w:val="0"/>
        <w:spacing w:line="320" w:lineRule="exact"/>
        <w:ind w:leftChars="100" w:left="210"/>
        <w:jc w:val="left"/>
        <w:rPr>
          <w:rFonts w:ascii="メイリオ" w:eastAsia="メイリオ" w:hAnsi="メイリオ" w:cs="メイリオ"/>
          <w:color w:val="000000" w:themeColor="text1"/>
          <w:kern w:val="0"/>
          <w:sz w:val="22"/>
          <w:szCs w:val="22"/>
        </w:rPr>
      </w:pPr>
    </w:p>
    <w:p w14:paraId="7B554290" w14:textId="77777777" w:rsidR="000D204F" w:rsidRPr="000D204F" w:rsidRDefault="000D204F" w:rsidP="000D204F">
      <w:pPr>
        <w:autoSpaceDE w:val="0"/>
        <w:autoSpaceDN w:val="0"/>
        <w:adjustRightInd w:val="0"/>
        <w:spacing w:line="320" w:lineRule="exact"/>
        <w:jc w:val="left"/>
        <w:rPr>
          <w:rFonts w:ascii="メイリオ" w:eastAsia="メイリオ" w:hAnsi="メイリオ" w:cs="メイリオ"/>
          <w:color w:val="000000" w:themeColor="text1"/>
          <w:kern w:val="0"/>
          <w:sz w:val="28"/>
          <w:szCs w:val="28"/>
        </w:rPr>
      </w:pPr>
    </w:p>
    <w:p w14:paraId="10E77E1C" w14:textId="77777777" w:rsidR="000D204F" w:rsidRPr="000D204F" w:rsidRDefault="000D204F" w:rsidP="000D204F">
      <w:pPr>
        <w:autoSpaceDE w:val="0"/>
        <w:autoSpaceDN w:val="0"/>
        <w:adjustRightInd w:val="0"/>
        <w:spacing w:line="320" w:lineRule="exact"/>
        <w:jc w:val="left"/>
        <w:rPr>
          <w:rFonts w:ascii="メイリオ" w:eastAsia="メイリオ" w:hAnsi="メイリオ" w:cs="メイリオ"/>
          <w:color w:val="000000" w:themeColor="text1"/>
          <w:kern w:val="0"/>
          <w:sz w:val="28"/>
          <w:szCs w:val="28"/>
        </w:rPr>
      </w:pPr>
      <w:r w:rsidRPr="000D204F">
        <w:rPr>
          <w:rFonts w:ascii="メイリオ" w:eastAsia="メイリオ" w:hAnsi="メイリオ" w:cs="メイリオ" w:hint="eastAsia"/>
          <w:color w:val="000000" w:themeColor="text1"/>
          <w:kern w:val="0"/>
          <w:sz w:val="28"/>
          <w:szCs w:val="28"/>
        </w:rPr>
        <w:lastRenderedPageBreak/>
        <w:t>４．研究期間</w:t>
      </w:r>
    </w:p>
    <w:p w14:paraId="1BDDABF3" w14:textId="77777777" w:rsidR="000D204F" w:rsidRPr="000D204F" w:rsidRDefault="000D204F" w:rsidP="000D204F">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8"/>
          <w:szCs w:val="28"/>
        </w:rPr>
      </w:pPr>
      <w:r w:rsidRPr="000D204F">
        <w:rPr>
          <w:rFonts w:ascii="メイリオ" w:eastAsia="メイリオ" w:hAnsi="メイリオ" w:cs="メイリオ"/>
          <w:color w:val="000000" w:themeColor="text1"/>
          <w:kern w:val="0"/>
          <w:sz w:val="22"/>
          <w:szCs w:val="22"/>
        </w:rPr>
        <w:t>2021</w:t>
      </w:r>
      <w:r w:rsidRPr="000D204F">
        <w:rPr>
          <w:rFonts w:ascii="メイリオ" w:eastAsia="メイリオ" w:hAnsi="メイリオ" w:cs="メイリオ" w:hint="eastAsia"/>
          <w:color w:val="000000" w:themeColor="text1"/>
          <w:kern w:val="0"/>
          <w:sz w:val="22"/>
          <w:szCs w:val="22"/>
        </w:rPr>
        <w:t>年</w:t>
      </w:r>
      <w:r w:rsidRPr="000D204F">
        <w:rPr>
          <w:rFonts w:ascii="メイリオ" w:eastAsia="メイリオ" w:hAnsi="メイリオ" w:cs="メイリオ"/>
          <w:color w:val="000000" w:themeColor="text1"/>
          <w:kern w:val="0"/>
          <w:sz w:val="22"/>
          <w:szCs w:val="22"/>
        </w:rPr>
        <w:t>5</w:t>
      </w:r>
      <w:r w:rsidRPr="000D204F">
        <w:rPr>
          <w:rFonts w:ascii="メイリオ" w:eastAsia="メイリオ" w:hAnsi="メイリオ" w:cs="メイリオ" w:hint="eastAsia"/>
          <w:color w:val="000000" w:themeColor="text1"/>
          <w:kern w:val="0"/>
          <w:sz w:val="22"/>
          <w:szCs w:val="22"/>
        </w:rPr>
        <w:t>月</w:t>
      </w:r>
      <w:r w:rsidRPr="000D204F">
        <w:rPr>
          <w:rFonts w:ascii="メイリオ" w:eastAsia="メイリオ" w:hAnsi="メイリオ" w:cs="メイリオ"/>
          <w:color w:val="000000" w:themeColor="text1"/>
          <w:kern w:val="0"/>
          <w:sz w:val="22"/>
          <w:szCs w:val="22"/>
        </w:rPr>
        <w:t>31</w:t>
      </w:r>
      <w:r w:rsidRPr="000D204F">
        <w:rPr>
          <w:rFonts w:ascii="メイリオ" w:eastAsia="メイリオ" w:hAnsi="メイリオ" w:cs="メイリオ" w:hint="eastAsia"/>
          <w:color w:val="000000" w:themeColor="text1"/>
          <w:kern w:val="0"/>
          <w:sz w:val="22"/>
          <w:szCs w:val="22"/>
        </w:rPr>
        <w:t>日～</w:t>
      </w:r>
      <w:r w:rsidRPr="000D204F">
        <w:rPr>
          <w:rFonts w:ascii="メイリオ" w:eastAsia="メイリオ" w:hAnsi="メイリオ" w:cs="メイリオ"/>
          <w:color w:val="000000" w:themeColor="text1"/>
          <w:kern w:val="0"/>
          <w:sz w:val="22"/>
          <w:szCs w:val="22"/>
        </w:rPr>
        <w:t>2026</w:t>
      </w:r>
      <w:r w:rsidRPr="000D204F">
        <w:rPr>
          <w:rFonts w:ascii="メイリオ" w:eastAsia="メイリオ" w:hAnsi="メイリオ" w:cs="メイリオ" w:hint="eastAsia"/>
          <w:color w:val="000000" w:themeColor="text1"/>
          <w:kern w:val="0"/>
          <w:sz w:val="22"/>
          <w:szCs w:val="22"/>
        </w:rPr>
        <w:t>年</w:t>
      </w:r>
      <w:r w:rsidRPr="000D204F">
        <w:rPr>
          <w:rFonts w:ascii="メイリオ" w:eastAsia="メイリオ" w:hAnsi="メイリオ" w:cs="メイリオ"/>
          <w:color w:val="000000" w:themeColor="text1"/>
          <w:kern w:val="0"/>
          <w:sz w:val="22"/>
          <w:szCs w:val="22"/>
        </w:rPr>
        <w:t>1</w:t>
      </w:r>
      <w:r w:rsidRPr="000D204F">
        <w:rPr>
          <w:rFonts w:ascii="メイリオ" w:eastAsia="メイリオ" w:hAnsi="メイリオ" w:cs="メイリオ" w:hint="eastAsia"/>
          <w:color w:val="000000" w:themeColor="text1"/>
          <w:kern w:val="0"/>
          <w:sz w:val="22"/>
          <w:szCs w:val="22"/>
        </w:rPr>
        <w:t>月</w:t>
      </w:r>
      <w:r w:rsidRPr="000D204F">
        <w:rPr>
          <w:rFonts w:ascii="メイリオ" w:eastAsia="メイリオ" w:hAnsi="メイリオ" w:cs="メイリオ"/>
          <w:color w:val="000000" w:themeColor="text1"/>
          <w:kern w:val="0"/>
          <w:sz w:val="22"/>
          <w:szCs w:val="22"/>
        </w:rPr>
        <w:t>31</w:t>
      </w:r>
      <w:r w:rsidRPr="000D204F">
        <w:rPr>
          <w:rFonts w:ascii="メイリオ" w:eastAsia="メイリオ" w:hAnsi="メイリオ" w:cs="メイリオ" w:hint="eastAsia"/>
          <w:color w:val="000000" w:themeColor="text1"/>
          <w:kern w:val="0"/>
          <w:sz w:val="22"/>
          <w:szCs w:val="22"/>
        </w:rPr>
        <w:t>日</w:t>
      </w:r>
    </w:p>
    <w:p w14:paraId="221A5076" w14:textId="77777777" w:rsidR="000D204F" w:rsidRPr="000D204F" w:rsidRDefault="000D204F" w:rsidP="000D204F">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p>
    <w:p w14:paraId="668D87C5" w14:textId="77777777" w:rsidR="000D204F" w:rsidRPr="000D204F" w:rsidRDefault="000D204F" w:rsidP="000D204F">
      <w:pPr>
        <w:autoSpaceDE w:val="0"/>
        <w:autoSpaceDN w:val="0"/>
        <w:adjustRightInd w:val="0"/>
        <w:spacing w:line="320" w:lineRule="exact"/>
        <w:jc w:val="left"/>
        <w:rPr>
          <w:rFonts w:ascii="メイリオ" w:eastAsia="メイリオ" w:hAnsi="メイリオ" w:cs="メイリオ"/>
          <w:color w:val="000000" w:themeColor="text1"/>
          <w:kern w:val="0"/>
          <w:sz w:val="28"/>
          <w:szCs w:val="28"/>
        </w:rPr>
      </w:pPr>
      <w:r w:rsidRPr="000D204F">
        <w:rPr>
          <w:rFonts w:ascii="メイリオ" w:eastAsia="メイリオ" w:hAnsi="メイリオ" w:cs="メイリオ" w:hint="eastAsia"/>
          <w:color w:val="000000" w:themeColor="text1"/>
          <w:kern w:val="0"/>
          <w:sz w:val="28"/>
          <w:szCs w:val="28"/>
        </w:rPr>
        <w:t>５．研究に用いる試料・情報の種類</w:t>
      </w:r>
    </w:p>
    <w:p w14:paraId="5E9E86A7" w14:textId="77777777" w:rsidR="000D204F" w:rsidRPr="000D204F" w:rsidRDefault="000D204F" w:rsidP="000D204F">
      <w:pPr>
        <w:autoSpaceDE w:val="0"/>
        <w:autoSpaceDN w:val="0"/>
        <w:adjustRightInd w:val="0"/>
        <w:spacing w:line="320" w:lineRule="exact"/>
        <w:ind w:left="220" w:hangingChars="100" w:hanging="220"/>
        <w:jc w:val="left"/>
        <w:rPr>
          <w:rFonts w:ascii="メイリオ" w:eastAsia="メイリオ" w:hAnsi="メイリオ" w:cs="メイリオ"/>
          <w:color w:val="000000" w:themeColor="text1"/>
          <w:kern w:val="0"/>
          <w:sz w:val="22"/>
          <w:szCs w:val="22"/>
        </w:rPr>
      </w:pPr>
      <w:r w:rsidRPr="000D204F">
        <w:rPr>
          <w:rFonts w:ascii="メイリオ" w:eastAsia="メイリオ" w:hAnsi="メイリオ" w:cs="メイリオ" w:hint="eastAsia"/>
          <w:color w:val="000000" w:themeColor="text1"/>
          <w:kern w:val="0"/>
          <w:sz w:val="22"/>
          <w:szCs w:val="22"/>
        </w:rPr>
        <w:t>情報：年齢、生年月日、身長、体重、病理組織結果、ステージ、カルテ番号、採血結果、画像データ、治療効果、病態進行確認日</w:t>
      </w:r>
    </w:p>
    <w:p w14:paraId="02A098B4" w14:textId="77777777" w:rsidR="000D204F" w:rsidRPr="000D204F" w:rsidRDefault="000D204F" w:rsidP="000D204F">
      <w:pPr>
        <w:autoSpaceDE w:val="0"/>
        <w:autoSpaceDN w:val="0"/>
        <w:adjustRightInd w:val="0"/>
        <w:spacing w:line="320" w:lineRule="exact"/>
        <w:jc w:val="left"/>
        <w:rPr>
          <w:rFonts w:ascii="メイリオ" w:eastAsia="メイリオ" w:hAnsi="メイリオ" w:cs="メイリオ"/>
          <w:color w:val="000000" w:themeColor="text1"/>
          <w:kern w:val="0"/>
          <w:sz w:val="22"/>
          <w:szCs w:val="22"/>
        </w:rPr>
      </w:pPr>
      <w:r w:rsidRPr="000D204F">
        <w:rPr>
          <w:rFonts w:ascii="メイリオ" w:eastAsia="メイリオ" w:hAnsi="メイリオ" w:cs="メイリオ" w:hint="eastAsia"/>
          <w:color w:val="000000" w:themeColor="text1"/>
          <w:kern w:val="0"/>
          <w:sz w:val="22"/>
          <w:szCs w:val="22"/>
        </w:rPr>
        <w:t>試料：前立腺組織（</w:t>
      </w:r>
      <w:r w:rsidRPr="000D204F">
        <w:rPr>
          <w:rFonts w:ascii="メイリオ" w:eastAsia="メイリオ" w:hAnsi="メイリオ" w:cs="メイリオ"/>
          <w:color w:val="000000" w:themeColor="text1"/>
          <w:kern w:val="0"/>
          <w:sz w:val="22"/>
          <w:szCs w:val="22"/>
        </w:rPr>
        <w:t>BRCA遺伝子検査のため）</w:t>
      </w:r>
    </w:p>
    <w:p w14:paraId="660ED14F" w14:textId="77777777" w:rsidR="000D204F" w:rsidRPr="000D204F" w:rsidRDefault="000D204F" w:rsidP="000D204F">
      <w:pPr>
        <w:autoSpaceDE w:val="0"/>
        <w:autoSpaceDN w:val="0"/>
        <w:adjustRightInd w:val="0"/>
        <w:spacing w:line="320" w:lineRule="exact"/>
        <w:jc w:val="left"/>
        <w:rPr>
          <w:rFonts w:ascii="メイリオ" w:eastAsia="メイリオ" w:hAnsi="メイリオ" w:cs="メイリオ"/>
          <w:color w:val="000000" w:themeColor="text1"/>
          <w:kern w:val="0"/>
          <w:sz w:val="28"/>
          <w:szCs w:val="28"/>
        </w:rPr>
      </w:pPr>
    </w:p>
    <w:p w14:paraId="6180AC13" w14:textId="77777777" w:rsidR="000D204F" w:rsidRPr="000D204F" w:rsidRDefault="000D204F" w:rsidP="000D204F">
      <w:pPr>
        <w:autoSpaceDE w:val="0"/>
        <w:autoSpaceDN w:val="0"/>
        <w:adjustRightInd w:val="0"/>
        <w:spacing w:line="320" w:lineRule="exact"/>
        <w:jc w:val="left"/>
        <w:rPr>
          <w:rFonts w:ascii="メイリオ" w:eastAsia="メイリオ" w:hAnsi="メイリオ" w:cs="メイリオ"/>
          <w:color w:val="000000" w:themeColor="text1"/>
          <w:kern w:val="0"/>
          <w:sz w:val="28"/>
          <w:szCs w:val="28"/>
        </w:rPr>
      </w:pPr>
      <w:r w:rsidRPr="000D204F">
        <w:rPr>
          <w:rFonts w:ascii="メイリオ" w:eastAsia="メイリオ" w:hAnsi="メイリオ" w:cs="メイリオ" w:hint="eastAsia"/>
          <w:color w:val="000000" w:themeColor="text1"/>
          <w:kern w:val="0"/>
          <w:sz w:val="28"/>
          <w:szCs w:val="28"/>
        </w:rPr>
        <w:t>６．外部への試料・情報の提供・公表</w:t>
      </w:r>
    </w:p>
    <w:p w14:paraId="205646B8" w14:textId="77777777" w:rsidR="000D204F" w:rsidRPr="000D204F" w:rsidRDefault="000D204F" w:rsidP="000D204F">
      <w:pPr>
        <w:autoSpaceDE w:val="0"/>
        <w:autoSpaceDN w:val="0"/>
        <w:adjustRightInd w:val="0"/>
        <w:spacing w:line="320" w:lineRule="exact"/>
        <w:jc w:val="left"/>
        <w:rPr>
          <w:rFonts w:ascii="メイリオ" w:eastAsia="メイリオ" w:hAnsi="メイリオ" w:cs="メイリオ"/>
          <w:color w:val="000000" w:themeColor="text1"/>
          <w:kern w:val="0"/>
          <w:sz w:val="22"/>
          <w:szCs w:val="22"/>
        </w:rPr>
      </w:pPr>
      <w:r w:rsidRPr="000D204F">
        <w:rPr>
          <w:rFonts w:ascii="メイリオ" w:eastAsia="メイリオ" w:hAnsi="メイリオ" w:cs="メイリオ" w:hint="eastAsia"/>
          <w:color w:val="000000" w:themeColor="text1"/>
          <w:kern w:val="0"/>
          <w:sz w:val="22"/>
          <w:szCs w:val="22"/>
        </w:rPr>
        <w:t>外部への資料・情報の提供・公表はありません。</w:t>
      </w:r>
    </w:p>
    <w:p w14:paraId="28E3D750" w14:textId="77777777" w:rsidR="000D204F" w:rsidRPr="000D204F" w:rsidRDefault="000D204F" w:rsidP="000D204F">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p>
    <w:p w14:paraId="47C7E311" w14:textId="77777777" w:rsidR="000D204F" w:rsidRPr="000D204F" w:rsidRDefault="000D204F" w:rsidP="000D204F">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r w:rsidRPr="000D204F">
        <w:rPr>
          <w:rFonts w:ascii="メイリオ" w:eastAsia="メイリオ" w:hAnsi="メイリオ" w:cs="メイリオ" w:hint="eastAsia"/>
          <w:color w:val="000000" w:themeColor="text1"/>
          <w:kern w:val="0"/>
          <w:sz w:val="28"/>
          <w:szCs w:val="28"/>
        </w:rPr>
        <w:t>７．予想される利益と不利益について</w:t>
      </w:r>
    </w:p>
    <w:p w14:paraId="5A5ED632" w14:textId="77777777" w:rsidR="000D204F" w:rsidRPr="000D204F" w:rsidRDefault="000D204F" w:rsidP="000D204F">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0D204F">
        <w:rPr>
          <w:rFonts w:ascii="メイリオ" w:eastAsia="メイリオ" w:hAnsi="メイリオ" w:cs="メイリオ" w:hint="eastAsia"/>
          <w:color w:val="000000" w:themeColor="text1"/>
          <w:kern w:val="0"/>
          <w:sz w:val="22"/>
          <w:szCs w:val="22"/>
        </w:rPr>
        <w:t>この研究はデータの調査だけを行う研究であり，この研究に参加しても患者さんに直接の利益はありません。予測される不利益として個人情報の流出の可能性は</w:t>
      </w:r>
      <w:r w:rsidRPr="000D204F">
        <w:rPr>
          <w:rFonts w:ascii="メイリオ" w:eastAsia="メイリオ" w:hAnsi="メイリオ" w:cs="メイリオ"/>
          <w:color w:val="000000" w:themeColor="text1"/>
          <w:kern w:val="0"/>
          <w:sz w:val="22"/>
          <w:szCs w:val="22"/>
        </w:rPr>
        <w:t>0ではありませんが、そういうことがないようにデータの取り扱いについては，外部に漏れることが無いよう細心の注意を払います。</w:t>
      </w:r>
    </w:p>
    <w:p w14:paraId="034C1FE6" w14:textId="77777777" w:rsidR="000D204F" w:rsidRPr="000D204F" w:rsidRDefault="000D204F" w:rsidP="000D204F">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p>
    <w:p w14:paraId="1A7064F7" w14:textId="77777777" w:rsidR="000D204F" w:rsidRPr="000D204F" w:rsidRDefault="000D204F" w:rsidP="000D204F">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r w:rsidRPr="000D204F">
        <w:rPr>
          <w:rFonts w:ascii="メイリオ" w:eastAsia="メイリオ" w:hAnsi="メイリオ" w:cs="メイリオ" w:hint="eastAsia"/>
          <w:color w:val="000000" w:themeColor="text1"/>
          <w:kern w:val="0"/>
          <w:sz w:val="28"/>
          <w:szCs w:val="28"/>
        </w:rPr>
        <w:t>８．プライバシーの保護について</w:t>
      </w:r>
    </w:p>
    <w:p w14:paraId="64DE2A3A" w14:textId="77777777" w:rsidR="000D204F" w:rsidRPr="000D204F" w:rsidRDefault="000D204F" w:rsidP="000D204F">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0D204F">
        <w:rPr>
          <w:rFonts w:ascii="メイリオ" w:eastAsia="メイリオ" w:hAnsi="メイリオ" w:cs="メイリオ" w:hint="eastAsia"/>
          <w:color w:val="000000" w:themeColor="text1"/>
          <w:kern w:val="0"/>
          <w:sz w:val="22"/>
          <w:szCs w:val="22"/>
        </w:rPr>
        <w:t>この研究にご参加いただいた場合、あなたから提供された検体や診療情報などのこの研究に関するデータは、個人を特定できない形式に記号化した番号により管理されますので、あなたの個人情報が外部に漏れることは一切ありません。</w:t>
      </w:r>
    </w:p>
    <w:p w14:paraId="3A06E363" w14:textId="77777777" w:rsidR="000D204F" w:rsidRPr="000D204F" w:rsidRDefault="000D204F" w:rsidP="000D204F">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0D204F">
        <w:rPr>
          <w:rFonts w:ascii="メイリオ" w:eastAsia="メイリオ" w:hAnsi="メイリオ" w:cs="メイリオ" w:hint="eastAsia"/>
          <w:color w:val="000000" w:themeColor="text1"/>
          <w:kern w:val="0"/>
          <w:sz w:val="22"/>
          <w:szCs w:val="22"/>
        </w:rPr>
        <w:t>この研究で得られた結果は学会や医学雑誌等に発表されることがあります。このような場合，あなたの個人情報などのプライバシーに関するものが公表されることは一切ありません。</w:t>
      </w:r>
    </w:p>
    <w:p w14:paraId="354E3185" w14:textId="77777777" w:rsidR="000D204F" w:rsidRPr="000D204F" w:rsidRDefault="000D204F" w:rsidP="000D204F">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p>
    <w:p w14:paraId="13CE8C04" w14:textId="77777777" w:rsidR="000D204F" w:rsidRPr="000D204F" w:rsidRDefault="000D204F" w:rsidP="000D204F">
      <w:pPr>
        <w:autoSpaceDE w:val="0"/>
        <w:autoSpaceDN w:val="0"/>
        <w:adjustRightInd w:val="0"/>
        <w:spacing w:line="320" w:lineRule="exact"/>
        <w:jc w:val="left"/>
        <w:rPr>
          <w:rFonts w:ascii="メイリオ" w:eastAsia="メイリオ" w:hAnsi="メイリオ" w:cs="メイリオ"/>
          <w:color w:val="000000" w:themeColor="text1"/>
          <w:kern w:val="0"/>
          <w:sz w:val="28"/>
          <w:szCs w:val="28"/>
        </w:rPr>
      </w:pPr>
      <w:r w:rsidRPr="000D204F">
        <w:rPr>
          <w:rFonts w:ascii="メイリオ" w:eastAsia="メイリオ" w:hAnsi="メイリオ" w:cs="メイリオ" w:hint="eastAsia"/>
          <w:color w:val="000000" w:themeColor="text1"/>
          <w:kern w:val="0"/>
          <w:sz w:val="28"/>
          <w:szCs w:val="28"/>
        </w:rPr>
        <w:t>９．研究組織</w:t>
      </w:r>
    </w:p>
    <w:p w14:paraId="75DE40FA" w14:textId="77777777" w:rsidR="000D204F" w:rsidRPr="000D204F" w:rsidRDefault="000D204F" w:rsidP="000D204F">
      <w:pPr>
        <w:tabs>
          <w:tab w:val="left" w:pos="4140"/>
          <w:tab w:val="left" w:pos="4680"/>
          <w:tab w:val="left" w:pos="7920"/>
        </w:tabs>
        <w:spacing w:line="460" w:lineRule="exact"/>
        <w:outlineLvl w:val="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金沢大学附属病院　泌尿器科</w:t>
      </w:r>
    </w:p>
    <w:p w14:paraId="6A6FBA9E" w14:textId="77777777" w:rsidR="000D204F" w:rsidRPr="000D204F" w:rsidRDefault="000D204F" w:rsidP="000D204F">
      <w:pPr>
        <w:tabs>
          <w:tab w:val="left" w:pos="4320"/>
          <w:tab w:val="left" w:pos="4680"/>
          <w:tab w:val="left" w:pos="7380"/>
        </w:tabs>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 xml:space="preserve">研究責任者氏名：岩本大旭　　　　　　　　　　　職名：助教　　</w:t>
      </w:r>
    </w:p>
    <w:p w14:paraId="5B572CB8" w14:textId="77777777" w:rsidR="000D204F" w:rsidRPr="000D204F" w:rsidRDefault="000D204F" w:rsidP="000D204F">
      <w:pPr>
        <w:tabs>
          <w:tab w:val="left" w:pos="4320"/>
          <w:tab w:val="left" w:pos="4680"/>
          <w:tab w:val="left" w:pos="7380"/>
        </w:tabs>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分担者氏名：溝上　敦　　　　　　　　　　　　　　職名：教授</w:t>
      </w:r>
    </w:p>
    <w:p w14:paraId="3A5B6935" w14:textId="77777777" w:rsidR="000D204F" w:rsidRPr="000D204F" w:rsidRDefault="000D204F" w:rsidP="000D204F">
      <w:pPr>
        <w:tabs>
          <w:tab w:val="left" w:pos="4320"/>
          <w:tab w:val="left" w:pos="4680"/>
          <w:tab w:val="left" w:pos="7380"/>
        </w:tabs>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分担者氏名：角野　佳史</w:t>
      </w:r>
      <w:r w:rsidRPr="000D204F">
        <w:rPr>
          <w:rFonts w:ascii="メイリオ" w:eastAsia="メイリオ" w:hAnsi="メイリオ"/>
          <w:color w:val="000000" w:themeColor="text1"/>
          <w:sz w:val="24"/>
        </w:rPr>
        <w:tab/>
      </w:r>
      <w:r w:rsidRPr="000D204F">
        <w:rPr>
          <w:rFonts w:ascii="メイリオ" w:eastAsia="メイリオ" w:hAnsi="メイリオ"/>
          <w:color w:val="000000" w:themeColor="text1"/>
          <w:sz w:val="24"/>
        </w:rPr>
        <w:tab/>
      </w:r>
      <w:r w:rsidRPr="000D204F">
        <w:rPr>
          <w:rFonts w:ascii="メイリオ" w:eastAsia="メイリオ" w:hAnsi="メイリオ" w:hint="eastAsia"/>
          <w:color w:val="000000" w:themeColor="text1"/>
          <w:sz w:val="24"/>
        </w:rPr>
        <w:t>職名：准教授</w:t>
      </w:r>
    </w:p>
    <w:p w14:paraId="5FDFF257" w14:textId="77777777" w:rsidR="000D204F" w:rsidRPr="000D204F" w:rsidRDefault="000D204F" w:rsidP="000D204F">
      <w:pPr>
        <w:tabs>
          <w:tab w:val="left" w:pos="4320"/>
          <w:tab w:val="left" w:pos="4680"/>
          <w:tab w:val="left" w:pos="7380"/>
        </w:tabs>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分担者氏名：泉　浩二</w:t>
      </w:r>
      <w:r w:rsidRPr="000D204F">
        <w:rPr>
          <w:rFonts w:ascii="メイリオ" w:eastAsia="メイリオ" w:hAnsi="メイリオ"/>
          <w:color w:val="000000" w:themeColor="text1"/>
          <w:sz w:val="24"/>
        </w:rPr>
        <w:tab/>
      </w:r>
      <w:r w:rsidRPr="000D204F">
        <w:rPr>
          <w:rFonts w:ascii="メイリオ" w:eastAsia="メイリオ" w:hAnsi="メイリオ"/>
          <w:color w:val="000000" w:themeColor="text1"/>
          <w:sz w:val="24"/>
        </w:rPr>
        <w:tab/>
      </w:r>
      <w:r w:rsidRPr="000D204F">
        <w:rPr>
          <w:rFonts w:ascii="メイリオ" w:eastAsia="メイリオ" w:hAnsi="メイリオ" w:hint="eastAsia"/>
          <w:color w:val="000000" w:themeColor="text1"/>
          <w:sz w:val="24"/>
        </w:rPr>
        <w:t>職名：講師</w:t>
      </w:r>
    </w:p>
    <w:p w14:paraId="2D60D683" w14:textId="77777777" w:rsidR="000D204F" w:rsidRPr="000D204F" w:rsidRDefault="000D204F" w:rsidP="000D204F">
      <w:pPr>
        <w:tabs>
          <w:tab w:val="left" w:pos="4320"/>
          <w:tab w:val="left" w:pos="4680"/>
          <w:tab w:val="left" w:pos="7380"/>
        </w:tabs>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分担者氏名：重原　一慶</w:t>
      </w:r>
      <w:r w:rsidRPr="000D204F">
        <w:rPr>
          <w:rFonts w:ascii="メイリオ" w:eastAsia="メイリオ" w:hAnsi="メイリオ"/>
          <w:color w:val="000000" w:themeColor="text1"/>
          <w:sz w:val="24"/>
        </w:rPr>
        <w:tab/>
      </w:r>
      <w:r w:rsidRPr="000D204F">
        <w:rPr>
          <w:rFonts w:ascii="メイリオ" w:eastAsia="メイリオ" w:hAnsi="メイリオ"/>
          <w:color w:val="000000" w:themeColor="text1"/>
          <w:sz w:val="24"/>
        </w:rPr>
        <w:tab/>
      </w:r>
      <w:r w:rsidRPr="000D204F">
        <w:rPr>
          <w:rFonts w:ascii="メイリオ" w:eastAsia="メイリオ" w:hAnsi="メイリオ" w:hint="eastAsia"/>
          <w:color w:val="000000" w:themeColor="text1"/>
          <w:sz w:val="24"/>
        </w:rPr>
        <w:t>職名：講師</w:t>
      </w:r>
    </w:p>
    <w:p w14:paraId="7712306F" w14:textId="77777777" w:rsidR="000D204F" w:rsidRPr="000D204F" w:rsidRDefault="000D204F" w:rsidP="000D204F">
      <w:pPr>
        <w:tabs>
          <w:tab w:val="left" w:pos="4320"/>
          <w:tab w:val="left" w:pos="4680"/>
          <w:tab w:val="left" w:pos="7380"/>
        </w:tabs>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分担者氏名：野原　隆弘</w:t>
      </w:r>
      <w:r w:rsidRPr="000D204F">
        <w:rPr>
          <w:rFonts w:ascii="メイリオ" w:eastAsia="メイリオ" w:hAnsi="メイリオ"/>
          <w:color w:val="000000" w:themeColor="text1"/>
          <w:sz w:val="24"/>
        </w:rPr>
        <w:tab/>
      </w:r>
      <w:r w:rsidRPr="000D204F">
        <w:rPr>
          <w:rFonts w:ascii="メイリオ" w:eastAsia="メイリオ" w:hAnsi="メイリオ"/>
          <w:color w:val="000000" w:themeColor="text1"/>
          <w:sz w:val="24"/>
        </w:rPr>
        <w:tab/>
      </w:r>
      <w:r w:rsidRPr="000D204F">
        <w:rPr>
          <w:rFonts w:ascii="メイリオ" w:eastAsia="メイリオ" w:hAnsi="メイリオ" w:hint="eastAsia"/>
          <w:color w:val="000000" w:themeColor="text1"/>
          <w:sz w:val="24"/>
        </w:rPr>
        <w:t>職名：助教</w:t>
      </w:r>
    </w:p>
    <w:p w14:paraId="0FD91228" w14:textId="77777777" w:rsidR="000D204F" w:rsidRPr="000D204F" w:rsidRDefault="000D204F" w:rsidP="000D204F">
      <w:pPr>
        <w:tabs>
          <w:tab w:val="left" w:pos="4320"/>
          <w:tab w:val="left" w:pos="4680"/>
          <w:tab w:val="left" w:pos="7380"/>
        </w:tabs>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分担者氏名：川口　昌平</w:t>
      </w:r>
      <w:r w:rsidRPr="000D204F">
        <w:rPr>
          <w:rFonts w:ascii="メイリオ" w:eastAsia="メイリオ" w:hAnsi="メイリオ"/>
          <w:color w:val="000000" w:themeColor="text1"/>
          <w:sz w:val="24"/>
        </w:rPr>
        <w:tab/>
      </w:r>
      <w:r w:rsidRPr="000D204F">
        <w:rPr>
          <w:rFonts w:ascii="メイリオ" w:eastAsia="メイリオ" w:hAnsi="メイリオ"/>
          <w:color w:val="000000" w:themeColor="text1"/>
          <w:sz w:val="24"/>
        </w:rPr>
        <w:tab/>
      </w:r>
      <w:r w:rsidRPr="000D204F">
        <w:rPr>
          <w:rFonts w:ascii="メイリオ" w:eastAsia="メイリオ" w:hAnsi="メイリオ" w:hint="eastAsia"/>
          <w:color w:val="000000" w:themeColor="text1"/>
          <w:sz w:val="24"/>
        </w:rPr>
        <w:t>職名：助教</w:t>
      </w:r>
    </w:p>
    <w:p w14:paraId="159A3784" w14:textId="77777777" w:rsidR="000D204F" w:rsidRPr="000D204F" w:rsidRDefault="000D204F" w:rsidP="000D204F">
      <w:pPr>
        <w:tabs>
          <w:tab w:val="left" w:pos="4320"/>
          <w:tab w:val="left" w:pos="4680"/>
          <w:tab w:val="left" w:pos="7380"/>
        </w:tabs>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分担者氏名：飯島　将司</w:t>
      </w:r>
      <w:r w:rsidRPr="000D204F">
        <w:rPr>
          <w:rFonts w:ascii="メイリオ" w:eastAsia="メイリオ" w:hAnsi="メイリオ"/>
          <w:color w:val="000000" w:themeColor="text1"/>
          <w:sz w:val="24"/>
        </w:rPr>
        <w:tab/>
      </w:r>
      <w:r w:rsidRPr="000D204F">
        <w:rPr>
          <w:rFonts w:ascii="メイリオ" w:eastAsia="メイリオ" w:hAnsi="メイリオ"/>
          <w:color w:val="000000" w:themeColor="text1"/>
          <w:sz w:val="24"/>
        </w:rPr>
        <w:tab/>
      </w:r>
      <w:r w:rsidRPr="000D204F">
        <w:rPr>
          <w:rFonts w:ascii="メイリオ" w:eastAsia="メイリオ" w:hAnsi="メイリオ" w:hint="eastAsia"/>
          <w:color w:val="000000" w:themeColor="text1"/>
          <w:sz w:val="24"/>
        </w:rPr>
        <w:t>職名：助教</w:t>
      </w:r>
    </w:p>
    <w:p w14:paraId="58507228" w14:textId="77777777" w:rsidR="000D204F" w:rsidRPr="000D204F" w:rsidRDefault="000D204F" w:rsidP="000D204F">
      <w:pPr>
        <w:tabs>
          <w:tab w:val="left" w:pos="4320"/>
          <w:tab w:val="left" w:pos="4680"/>
          <w:tab w:val="left" w:pos="7380"/>
        </w:tabs>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lastRenderedPageBreak/>
        <w:t>分担者氏名：八重樫　洋</w:t>
      </w:r>
      <w:r w:rsidRPr="000D204F">
        <w:rPr>
          <w:rFonts w:ascii="メイリオ" w:eastAsia="メイリオ" w:hAnsi="メイリオ"/>
          <w:color w:val="000000" w:themeColor="text1"/>
          <w:sz w:val="24"/>
        </w:rPr>
        <w:tab/>
      </w:r>
      <w:r w:rsidRPr="000D204F">
        <w:rPr>
          <w:rFonts w:ascii="メイリオ" w:eastAsia="メイリオ" w:hAnsi="メイリオ"/>
          <w:color w:val="000000" w:themeColor="text1"/>
          <w:sz w:val="24"/>
        </w:rPr>
        <w:tab/>
      </w:r>
      <w:r w:rsidRPr="000D204F">
        <w:rPr>
          <w:rFonts w:ascii="メイリオ" w:eastAsia="メイリオ" w:hAnsi="メイリオ" w:hint="eastAsia"/>
          <w:color w:val="000000" w:themeColor="text1"/>
          <w:sz w:val="24"/>
        </w:rPr>
        <w:t>職名：助教</w:t>
      </w:r>
    </w:p>
    <w:p w14:paraId="21385302" w14:textId="77777777" w:rsidR="000D204F" w:rsidRPr="000D204F" w:rsidRDefault="000D204F" w:rsidP="000D204F">
      <w:pPr>
        <w:tabs>
          <w:tab w:val="left" w:pos="4320"/>
          <w:tab w:val="left" w:pos="4680"/>
          <w:tab w:val="left" w:pos="7380"/>
        </w:tabs>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分担者氏名：門本　卓　　　　　　　　　　　　　　職名：助教</w:t>
      </w:r>
    </w:p>
    <w:p w14:paraId="08D52B7A" w14:textId="77777777" w:rsidR="000D204F" w:rsidRPr="000D204F" w:rsidRDefault="000D204F" w:rsidP="000D204F">
      <w:pPr>
        <w:tabs>
          <w:tab w:val="left" w:pos="4320"/>
          <w:tab w:val="left" w:pos="4680"/>
          <w:tab w:val="left" w:pos="7380"/>
        </w:tabs>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分担者氏名：中嶋　一史　　　　　　　　　　　　　　職名：医員</w:t>
      </w:r>
    </w:p>
    <w:p w14:paraId="74F1A030" w14:textId="77777777" w:rsidR="000D204F" w:rsidRPr="000D204F" w:rsidRDefault="000D204F" w:rsidP="000D204F">
      <w:pPr>
        <w:tabs>
          <w:tab w:val="left" w:pos="4320"/>
          <w:tab w:val="left" w:pos="4680"/>
          <w:tab w:val="left" w:pos="7380"/>
        </w:tabs>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分担者氏名：中川朋美　　　　　　　　　　　　　　職名：医員</w:t>
      </w:r>
    </w:p>
    <w:p w14:paraId="749B4C78" w14:textId="77777777" w:rsidR="000D204F" w:rsidRPr="000D204F" w:rsidRDefault="000D204F" w:rsidP="000D204F">
      <w:pPr>
        <w:tabs>
          <w:tab w:val="left" w:pos="4320"/>
          <w:tab w:val="left" w:pos="4680"/>
          <w:tab w:val="left" w:pos="7380"/>
        </w:tabs>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分担者氏名：中野泰斗　　　　　　　　　　　　　　職名：医員</w:t>
      </w:r>
    </w:p>
    <w:p w14:paraId="04D17B54" w14:textId="77777777" w:rsidR="000D204F" w:rsidRPr="000D204F" w:rsidRDefault="000D204F" w:rsidP="000D204F">
      <w:pPr>
        <w:tabs>
          <w:tab w:val="left" w:pos="4320"/>
          <w:tab w:val="left" w:pos="4680"/>
          <w:tab w:val="left" w:pos="7380"/>
        </w:tabs>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分担者氏名：加納洋　　　　　　　　　　　　　　職名：医員</w:t>
      </w:r>
    </w:p>
    <w:p w14:paraId="7374EFFF" w14:textId="77777777" w:rsidR="000D204F" w:rsidRPr="000D204F" w:rsidRDefault="000D204F" w:rsidP="000D204F">
      <w:pPr>
        <w:tabs>
          <w:tab w:val="left" w:pos="4320"/>
          <w:tab w:val="left" w:pos="4680"/>
          <w:tab w:val="left" w:pos="7380"/>
        </w:tabs>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分担者氏名：島田貴史　　　　　　　　　　　　　　職名：医員</w:t>
      </w:r>
    </w:p>
    <w:p w14:paraId="68280976" w14:textId="77777777" w:rsidR="000D204F" w:rsidRPr="000D204F" w:rsidRDefault="000D204F" w:rsidP="000D204F">
      <w:pPr>
        <w:tabs>
          <w:tab w:val="left" w:pos="4320"/>
          <w:tab w:val="left" w:pos="4680"/>
          <w:tab w:val="left" w:pos="7380"/>
        </w:tabs>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分担者氏名：福田理恵　　　　　　　　　　　　　　職名：医員</w:t>
      </w:r>
    </w:p>
    <w:p w14:paraId="62FFEF92" w14:textId="77777777" w:rsidR="000D204F" w:rsidRPr="000D204F" w:rsidRDefault="000D204F" w:rsidP="000D204F">
      <w:pPr>
        <w:tabs>
          <w:tab w:val="left" w:pos="4320"/>
          <w:tab w:val="left" w:pos="4680"/>
          <w:tab w:val="left" w:pos="7380"/>
        </w:tabs>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分担者氏名：神島泰樹　　　　　　　　　　　　　　職名：医員</w:t>
      </w:r>
    </w:p>
    <w:p w14:paraId="0F96AFF9" w14:textId="77777777" w:rsidR="000D204F" w:rsidRPr="000D204F" w:rsidRDefault="000D204F" w:rsidP="000D204F">
      <w:pPr>
        <w:tabs>
          <w:tab w:val="left" w:pos="4320"/>
          <w:tab w:val="left" w:pos="4680"/>
          <w:tab w:val="left" w:pos="7380"/>
        </w:tabs>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個人情報管理者：森田　真希</w:t>
      </w:r>
    </w:p>
    <w:p w14:paraId="22E9A792" w14:textId="77777777" w:rsidR="000D204F" w:rsidRPr="000D204F" w:rsidRDefault="000D204F" w:rsidP="000D204F">
      <w:pPr>
        <w:autoSpaceDE w:val="0"/>
        <w:autoSpaceDN w:val="0"/>
        <w:adjustRightInd w:val="0"/>
        <w:spacing w:line="320" w:lineRule="exact"/>
        <w:jc w:val="left"/>
        <w:rPr>
          <w:rFonts w:ascii="メイリオ" w:eastAsia="メイリオ" w:hAnsi="メイリオ" w:cs="メイリオ"/>
          <w:color w:val="000000" w:themeColor="text1"/>
          <w:kern w:val="0"/>
          <w:sz w:val="22"/>
          <w:szCs w:val="22"/>
        </w:rPr>
      </w:pPr>
    </w:p>
    <w:p w14:paraId="78CE43C8" w14:textId="77777777" w:rsidR="000D204F" w:rsidRPr="000D204F" w:rsidRDefault="000D204F" w:rsidP="000D204F">
      <w:pPr>
        <w:autoSpaceDE w:val="0"/>
        <w:autoSpaceDN w:val="0"/>
        <w:adjustRightInd w:val="0"/>
        <w:spacing w:line="320" w:lineRule="exact"/>
        <w:jc w:val="left"/>
        <w:rPr>
          <w:rFonts w:ascii="メイリオ" w:eastAsia="メイリオ" w:hAnsi="メイリオ" w:cs="メイリオ"/>
          <w:color w:val="000000" w:themeColor="text1"/>
          <w:kern w:val="0"/>
          <w:sz w:val="28"/>
          <w:szCs w:val="28"/>
        </w:rPr>
      </w:pPr>
      <w:r w:rsidRPr="000D204F">
        <w:rPr>
          <w:rFonts w:ascii="メイリオ" w:eastAsia="メイリオ" w:hAnsi="メイリオ" w:cs="メイリオ"/>
          <w:color w:val="000000" w:themeColor="text1"/>
          <w:kern w:val="0"/>
          <w:sz w:val="28"/>
          <w:szCs w:val="28"/>
        </w:rPr>
        <w:t>1０．本研究に係る資金ならびに利益相反について</w:t>
      </w:r>
    </w:p>
    <w:p w14:paraId="1C0B5542" w14:textId="77777777" w:rsidR="000D204F" w:rsidRPr="000D204F" w:rsidRDefault="000D204F" w:rsidP="000D204F">
      <w:pPr>
        <w:spacing w:line="460" w:lineRule="exact"/>
        <w:ind w:firstLineChars="100" w:firstLine="240"/>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 xml:space="preserve">この研究は，文部科学省科学研究費助成金，共同研究・受託研究費等によって実施するものです。しかし，私たちはこの試験の実施や報告の際に，金銭的利益やそれ以外の個人的な利益のために専門的な判断を曲げるようなことは一切致しません。また，資金提供を受けた企業との雇用関係ならびに親族や師弟関係等の個人的な関係なども一切ありません。　</w:t>
      </w:r>
    </w:p>
    <w:p w14:paraId="79D2735B" w14:textId="77777777" w:rsidR="000D204F" w:rsidRPr="000D204F" w:rsidRDefault="000D204F" w:rsidP="000D204F">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p>
    <w:p w14:paraId="19A0549C" w14:textId="77777777" w:rsidR="000D204F" w:rsidRPr="000D204F" w:rsidRDefault="000D204F" w:rsidP="000D204F">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r w:rsidRPr="000D204F">
        <w:rPr>
          <w:rFonts w:ascii="メイリオ" w:eastAsia="メイリオ" w:hAnsi="メイリオ" w:cs="メイリオ" w:hint="eastAsia"/>
          <w:color w:val="000000" w:themeColor="text1"/>
          <w:kern w:val="0"/>
          <w:sz w:val="28"/>
          <w:szCs w:val="28"/>
        </w:rPr>
        <w:t>１１．研究への不参加の自由について</w:t>
      </w:r>
      <w:r w:rsidRPr="000D204F">
        <w:rPr>
          <w:rFonts w:ascii="メイリオ" w:eastAsia="メイリオ" w:hAnsi="メイリオ" w:cs="メイリオ"/>
          <w:color w:val="000000" w:themeColor="text1"/>
          <w:kern w:val="0"/>
          <w:sz w:val="28"/>
          <w:szCs w:val="28"/>
        </w:rPr>
        <w:t xml:space="preserve"> </w:t>
      </w:r>
    </w:p>
    <w:p w14:paraId="36DAA38A" w14:textId="77777777" w:rsidR="000D204F" w:rsidRPr="000D204F" w:rsidRDefault="000D204F" w:rsidP="000D204F">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0D204F">
        <w:rPr>
          <w:rFonts w:ascii="メイリオ" w:eastAsia="メイリオ" w:hAnsi="メイリオ" w:cs="メイリオ" w:hint="eastAsia"/>
          <w:color w:val="000000" w:themeColor="text1"/>
          <w:kern w:val="0"/>
          <w:sz w:val="22"/>
          <w:szCs w:val="22"/>
        </w:rPr>
        <w:t>試料・情報が当該研究に用いられることについて、患者さんもしくは患者さんの代理人の方にご了承いただけない場合には、研究対象としませんので、</w:t>
      </w:r>
      <w:r w:rsidRPr="000D204F">
        <w:rPr>
          <w:rFonts w:ascii="メイリオ" w:eastAsia="メイリオ" w:hAnsi="メイリオ" w:cs="メイリオ"/>
          <w:color w:val="000000" w:themeColor="text1"/>
          <w:kern w:val="0"/>
          <w:sz w:val="22"/>
          <w:szCs w:val="22"/>
        </w:rPr>
        <w:t>2021</w:t>
      </w:r>
      <w:r w:rsidRPr="000D204F">
        <w:rPr>
          <w:rFonts w:ascii="メイリオ" w:eastAsia="メイリオ" w:hAnsi="メイリオ" w:cs="メイリオ" w:hint="eastAsia"/>
          <w:color w:val="000000" w:themeColor="text1"/>
          <w:kern w:val="0"/>
          <w:sz w:val="22"/>
          <w:szCs w:val="22"/>
        </w:rPr>
        <w:t>年</w:t>
      </w:r>
      <w:r w:rsidRPr="000D204F">
        <w:rPr>
          <w:rFonts w:ascii="メイリオ" w:eastAsia="メイリオ" w:hAnsi="メイリオ" w:cs="メイリオ"/>
          <w:color w:val="000000" w:themeColor="text1"/>
          <w:kern w:val="0"/>
          <w:sz w:val="22"/>
          <w:szCs w:val="22"/>
        </w:rPr>
        <w:t>6</w:t>
      </w:r>
      <w:r w:rsidRPr="000D204F">
        <w:rPr>
          <w:rFonts w:ascii="メイリオ" w:eastAsia="メイリオ" w:hAnsi="メイリオ" w:cs="メイリオ" w:hint="eastAsia"/>
          <w:color w:val="000000" w:themeColor="text1"/>
          <w:kern w:val="0"/>
          <w:sz w:val="22"/>
          <w:szCs w:val="22"/>
        </w:rPr>
        <w:t>月</w:t>
      </w:r>
      <w:r w:rsidRPr="000D204F">
        <w:rPr>
          <w:rFonts w:ascii="メイリオ" w:eastAsia="メイリオ" w:hAnsi="メイリオ" w:cs="メイリオ"/>
          <w:color w:val="000000" w:themeColor="text1"/>
          <w:kern w:val="0"/>
          <w:sz w:val="22"/>
          <w:szCs w:val="22"/>
        </w:rPr>
        <w:t>30</w:t>
      </w:r>
      <w:r w:rsidRPr="000D204F">
        <w:rPr>
          <w:rFonts w:ascii="メイリオ" w:eastAsia="メイリオ" w:hAnsi="メイリオ" w:cs="メイリオ" w:hint="eastAsia"/>
          <w:color w:val="000000" w:themeColor="text1"/>
          <w:kern w:val="0"/>
          <w:sz w:val="22"/>
          <w:szCs w:val="22"/>
        </w:rPr>
        <w:t>日までに下記の問い合わせ先までお申出ください。</w:t>
      </w:r>
    </w:p>
    <w:p w14:paraId="7CC0A7D1" w14:textId="77777777" w:rsidR="000D204F" w:rsidRPr="000D204F" w:rsidRDefault="000D204F" w:rsidP="000D204F">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p>
    <w:p w14:paraId="05F2F018" w14:textId="77777777" w:rsidR="000D204F" w:rsidRPr="000D204F" w:rsidRDefault="000D204F" w:rsidP="000D204F">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r w:rsidRPr="000D204F">
        <w:rPr>
          <w:rFonts w:ascii="メイリオ" w:eastAsia="メイリオ" w:hAnsi="メイリオ" w:cs="メイリオ" w:hint="eastAsia"/>
          <w:color w:val="000000" w:themeColor="text1"/>
          <w:kern w:val="0"/>
          <w:sz w:val="28"/>
          <w:szCs w:val="28"/>
        </w:rPr>
        <w:t>１２．研究に関する窓口</w:t>
      </w:r>
    </w:p>
    <w:p w14:paraId="53F1833D" w14:textId="77777777" w:rsidR="000D204F" w:rsidRPr="000D204F" w:rsidRDefault="000D204F" w:rsidP="000D204F">
      <w:pPr>
        <w:autoSpaceDE w:val="0"/>
        <w:autoSpaceDN w:val="0"/>
        <w:adjustRightInd w:val="0"/>
        <w:spacing w:line="320" w:lineRule="exact"/>
        <w:ind w:firstLineChars="100" w:firstLine="230"/>
        <w:jc w:val="left"/>
        <w:rPr>
          <w:rFonts w:ascii="メイリオ" w:eastAsia="メイリオ" w:hAnsi="メイリオ" w:cs="メイリオ"/>
          <w:color w:val="000000" w:themeColor="text1"/>
          <w:kern w:val="0"/>
          <w:sz w:val="23"/>
          <w:szCs w:val="23"/>
        </w:rPr>
      </w:pPr>
      <w:r w:rsidRPr="000D204F">
        <w:rPr>
          <w:rFonts w:ascii="メイリオ" w:eastAsia="メイリオ" w:hAnsi="メイリオ" w:cs="メイリオ" w:hint="eastAsia"/>
          <w:color w:val="000000" w:themeColor="text1"/>
          <w:kern w:val="0"/>
          <w:sz w:val="23"/>
          <w:szCs w:val="23"/>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14:paraId="73448FAD" w14:textId="77777777" w:rsidR="000D204F" w:rsidRPr="000D204F" w:rsidRDefault="000D204F" w:rsidP="000D204F">
      <w:pPr>
        <w:tabs>
          <w:tab w:val="left" w:pos="4140"/>
          <w:tab w:val="left" w:pos="4680"/>
          <w:tab w:val="left" w:pos="7920"/>
        </w:tabs>
        <w:spacing w:line="460" w:lineRule="exact"/>
        <w:outlineLvl w:val="0"/>
        <w:rPr>
          <w:rFonts w:ascii="メイリオ" w:eastAsia="メイリオ" w:hAnsi="メイリオ"/>
          <w:color w:val="000000" w:themeColor="text1"/>
          <w:sz w:val="24"/>
        </w:rPr>
      </w:pPr>
      <w:r w:rsidRPr="000D204F">
        <w:rPr>
          <w:rFonts w:ascii="メイリオ" w:eastAsia="メイリオ" w:hAnsi="メイリオ" w:cs="メイリオ" w:hint="eastAsia"/>
          <w:color w:val="000000" w:themeColor="text1"/>
          <w:kern w:val="0"/>
          <w:sz w:val="23"/>
          <w:szCs w:val="23"/>
        </w:rPr>
        <w:t xml:space="preserve">　</w:t>
      </w:r>
      <w:r w:rsidRPr="000D204F">
        <w:rPr>
          <w:rFonts w:ascii="メイリオ" w:eastAsia="メイリオ" w:hAnsi="メイリオ" w:hint="eastAsia"/>
          <w:color w:val="000000" w:themeColor="text1"/>
          <w:sz w:val="24"/>
        </w:rPr>
        <w:t>金沢大学附属病院泌尿器科</w:t>
      </w:r>
    </w:p>
    <w:p w14:paraId="2848DBDB" w14:textId="77777777" w:rsidR="000D204F" w:rsidRPr="000D204F" w:rsidRDefault="000D204F" w:rsidP="000D204F">
      <w:pPr>
        <w:tabs>
          <w:tab w:val="left" w:pos="4320"/>
          <w:tab w:val="left" w:pos="4680"/>
          <w:tab w:val="left" w:pos="7380"/>
        </w:tabs>
        <w:spacing w:line="460" w:lineRule="exact"/>
        <w:rPr>
          <w:rFonts w:ascii="メイリオ" w:eastAsia="メイリオ" w:hAnsi="メイリオ"/>
          <w:color w:val="000000" w:themeColor="text1"/>
          <w:sz w:val="24"/>
        </w:rPr>
      </w:pPr>
      <w:r w:rsidRPr="000D204F">
        <w:rPr>
          <w:rFonts w:ascii="メイリオ" w:eastAsia="メイリオ" w:hAnsi="メイリオ" w:hint="eastAsia"/>
          <w:color w:val="000000" w:themeColor="text1"/>
          <w:sz w:val="24"/>
        </w:rPr>
        <w:t xml:space="preserve">　　研究責任者氏名：岩本　大旭　　　　　　　　職名：助教　　</w:t>
      </w:r>
    </w:p>
    <w:p w14:paraId="0E272BB7" w14:textId="77777777" w:rsidR="000D204F" w:rsidRPr="000D204F" w:rsidRDefault="000D204F" w:rsidP="000D204F">
      <w:pPr>
        <w:tabs>
          <w:tab w:val="left" w:pos="4320"/>
          <w:tab w:val="left" w:pos="4680"/>
          <w:tab w:val="left" w:pos="7380"/>
        </w:tabs>
        <w:spacing w:line="460" w:lineRule="exact"/>
        <w:rPr>
          <w:rFonts w:ascii="メイリオ" w:eastAsia="メイリオ" w:hAnsi="メイリオ"/>
          <w:sz w:val="24"/>
        </w:rPr>
      </w:pPr>
      <w:r w:rsidRPr="000D204F">
        <w:rPr>
          <w:rFonts w:ascii="メイリオ" w:eastAsia="メイリオ" w:hAnsi="メイリオ" w:hint="eastAsia"/>
          <w:sz w:val="24"/>
        </w:rPr>
        <w:t xml:space="preserve">　　分担者氏名：　　　　　　　　　　　　　　　　　　職名：</w:t>
      </w:r>
    </w:p>
    <w:p w14:paraId="0FC4C614" w14:textId="77777777" w:rsidR="000D204F" w:rsidRPr="000D204F" w:rsidRDefault="000D204F" w:rsidP="000D204F">
      <w:pPr>
        <w:tabs>
          <w:tab w:val="left" w:pos="4320"/>
          <w:tab w:val="left" w:pos="4680"/>
          <w:tab w:val="left" w:pos="7380"/>
        </w:tabs>
        <w:spacing w:line="460" w:lineRule="exact"/>
        <w:rPr>
          <w:rFonts w:ascii="メイリオ" w:eastAsia="メイリオ" w:hAnsi="メイリオ"/>
          <w:sz w:val="24"/>
          <w:u w:val="single"/>
        </w:rPr>
      </w:pPr>
      <w:r w:rsidRPr="000D204F">
        <w:rPr>
          <w:rFonts w:ascii="メイリオ" w:eastAsia="メイリオ" w:hAnsi="メイリオ" w:hint="eastAsia"/>
          <w:sz w:val="24"/>
        </w:rPr>
        <w:lastRenderedPageBreak/>
        <w:t xml:space="preserve">　　あなたの担当医師：</w:t>
      </w:r>
      <w:r w:rsidRPr="000D204F">
        <w:rPr>
          <w:rFonts w:ascii="メイリオ" w:eastAsia="メイリオ" w:hAnsi="メイリオ" w:hint="eastAsia"/>
          <w:sz w:val="24"/>
          <w:u w:val="single"/>
        </w:rPr>
        <w:t xml:space="preserve">　　　　　　　　　　　　　</w:t>
      </w:r>
    </w:p>
    <w:p w14:paraId="0AEFA265" w14:textId="77777777" w:rsidR="000D204F" w:rsidRPr="000D204F" w:rsidRDefault="000D204F" w:rsidP="000D204F">
      <w:pPr>
        <w:tabs>
          <w:tab w:val="left" w:pos="4320"/>
          <w:tab w:val="left" w:pos="4680"/>
          <w:tab w:val="left" w:pos="7380"/>
        </w:tabs>
        <w:spacing w:line="460" w:lineRule="exact"/>
        <w:ind w:firstLineChars="200" w:firstLine="480"/>
        <w:rPr>
          <w:rFonts w:ascii="メイリオ" w:eastAsia="メイリオ" w:hAnsi="メイリオ"/>
          <w:sz w:val="24"/>
        </w:rPr>
      </w:pPr>
      <w:r w:rsidRPr="000D204F">
        <w:rPr>
          <w:rFonts w:ascii="メイリオ" w:eastAsia="メイリオ" w:hAnsi="メイリオ" w:hint="eastAsia"/>
          <w:sz w:val="24"/>
        </w:rPr>
        <w:t xml:space="preserve">電話：076-265-2000（代表）　　</w:t>
      </w:r>
    </w:p>
    <w:p w14:paraId="2635A7DA" w14:textId="77777777" w:rsidR="000D204F" w:rsidRPr="000D204F" w:rsidRDefault="000D204F" w:rsidP="000D204F">
      <w:pPr>
        <w:tabs>
          <w:tab w:val="left" w:pos="6120"/>
        </w:tabs>
        <w:spacing w:line="460" w:lineRule="exact"/>
        <w:ind w:firstLineChars="200" w:firstLine="480"/>
        <w:rPr>
          <w:rFonts w:ascii="メイリオ" w:eastAsia="メイリオ" w:hAnsi="メイリオ"/>
          <w:sz w:val="24"/>
          <w:u w:val="single"/>
        </w:rPr>
      </w:pPr>
      <w:r w:rsidRPr="000D204F">
        <w:rPr>
          <w:rFonts w:ascii="メイリオ" w:eastAsia="メイリオ" w:hAnsi="メイリオ" w:hint="eastAsia"/>
          <w:sz w:val="24"/>
        </w:rPr>
        <w:t>相談窓口：</w:t>
      </w:r>
      <w:r w:rsidRPr="000D204F">
        <w:rPr>
          <w:rFonts w:ascii="メイリオ" w:eastAsia="メイリオ" w:hAnsi="メイリオ" w:hint="eastAsia"/>
          <w:color w:val="000000"/>
          <w:sz w:val="24"/>
        </w:rPr>
        <w:t xml:space="preserve">研究実施診療科の連絡先　　　</w:t>
      </w:r>
      <w:r w:rsidRPr="000D204F">
        <w:rPr>
          <w:rFonts w:ascii="メイリオ" w:eastAsia="メイリオ" w:hAnsi="メイリオ" w:hint="eastAsia"/>
          <w:sz w:val="24"/>
        </w:rPr>
        <w:t>電話：076-265-2393</w:t>
      </w:r>
    </w:p>
    <w:p w14:paraId="360975CE" w14:textId="77777777" w:rsidR="0052320F" w:rsidRPr="000D204F" w:rsidRDefault="0052320F"/>
    <w:sectPr w:rsidR="0052320F" w:rsidRPr="000D20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4F"/>
    <w:rsid w:val="000D204F"/>
    <w:rsid w:val="0052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2393A7"/>
  <w15:chartTrackingRefBased/>
  <w15:docId w15:val="{477953C2-1C6F-44C5-B79A-B1921E4F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0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0D204F"/>
    <w:pPr>
      <w:spacing w:line="460" w:lineRule="exact"/>
      <w:ind w:firstLineChars="100" w:firstLine="249"/>
    </w:pPr>
    <w:rPr>
      <w:rFonts w:ascii="HG丸ｺﾞｼｯｸM-PRO" w:eastAsia="HG丸ｺﾞｼｯｸM-PRO"/>
      <w:sz w:val="24"/>
    </w:rPr>
  </w:style>
  <w:style w:type="character" w:customStyle="1" w:styleId="30">
    <w:name w:val="本文インデント 3 (文字)"/>
    <w:basedOn w:val="a0"/>
    <w:link w:val="3"/>
    <w:rsid w:val="000D204F"/>
    <w:rPr>
      <w:rFonts w:ascii="HG丸ｺﾞｼｯｸM-PRO" w:eastAsia="HG丸ｺﾞｼｯｸM-PRO" w:hAnsi="Century" w:cs="Times New Roman"/>
      <w:sz w:val="24"/>
      <w:szCs w:val="24"/>
    </w:rPr>
  </w:style>
  <w:style w:type="paragraph" w:customStyle="1" w:styleId="Default">
    <w:name w:val="Default"/>
    <w:rsid w:val="000D204F"/>
    <w:pPr>
      <w:widowControl w:val="0"/>
      <w:autoSpaceDE w:val="0"/>
      <w:autoSpaceDN w:val="0"/>
      <w:adjustRightInd w:val="0"/>
    </w:pPr>
    <w:rPr>
      <w:rFonts w:ascii="ＭＳ Ｐゴシック" w:eastAsia="ＭＳ Ｐゴシック" w:hAnsi="Century"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大旭</dc:creator>
  <cp:keywords/>
  <dc:description/>
  <cp:lastModifiedBy>岩本 大旭</cp:lastModifiedBy>
  <cp:revision>1</cp:revision>
  <dcterms:created xsi:type="dcterms:W3CDTF">2021-06-14T10:50:00Z</dcterms:created>
  <dcterms:modified xsi:type="dcterms:W3CDTF">2021-06-14T10:52:00Z</dcterms:modified>
</cp:coreProperties>
</file>